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07" w:rsidRPr="001D74DB" w:rsidRDefault="00421407" w:rsidP="001D74DB">
      <w:pPr>
        <w:pStyle w:val="a3"/>
        <w:jc w:val="center"/>
        <w:rPr>
          <w:b/>
          <w:sz w:val="28"/>
          <w:szCs w:val="28"/>
        </w:rPr>
      </w:pPr>
      <w:r w:rsidRPr="001D74DB">
        <w:rPr>
          <w:b/>
          <w:sz w:val="28"/>
          <w:szCs w:val="28"/>
        </w:rPr>
        <w:t>Порядок проведения отборочного этапа с</w:t>
      </w:r>
      <w:r w:rsidRPr="001D74DB">
        <w:rPr>
          <w:b/>
          <w:sz w:val="28"/>
          <w:szCs w:val="28"/>
        </w:rPr>
        <w:t>едьмого городского фестиваля уроков</w:t>
      </w:r>
      <w:r w:rsidR="00084AF7" w:rsidRPr="001D74DB">
        <w:rPr>
          <w:b/>
          <w:sz w:val="28"/>
          <w:szCs w:val="28"/>
        </w:rPr>
        <w:t xml:space="preserve"> </w:t>
      </w:r>
      <w:r w:rsidRPr="001D74DB">
        <w:rPr>
          <w:b/>
          <w:sz w:val="28"/>
          <w:szCs w:val="28"/>
        </w:rPr>
        <w:t>учителей общеобразовательных организаций Санкт-Петербурга</w:t>
      </w:r>
    </w:p>
    <w:p w:rsidR="00421407" w:rsidRPr="002A62A3" w:rsidRDefault="00421407" w:rsidP="00421407">
      <w:pPr>
        <w:shd w:val="clear" w:color="auto" w:fill="FFFFFF"/>
        <w:jc w:val="center"/>
        <w:rPr>
          <w:b/>
          <w:sz w:val="28"/>
          <w:szCs w:val="28"/>
        </w:rPr>
      </w:pPr>
      <w:r w:rsidRPr="002A62A3">
        <w:rPr>
          <w:b/>
          <w:sz w:val="28"/>
          <w:szCs w:val="28"/>
        </w:rPr>
        <w:t xml:space="preserve">«Петербургский урок» в 2017/18 </w:t>
      </w:r>
      <w:r>
        <w:rPr>
          <w:b/>
          <w:sz w:val="28"/>
          <w:szCs w:val="28"/>
        </w:rPr>
        <w:t xml:space="preserve">учебном </w:t>
      </w:r>
      <w:r w:rsidRPr="002A62A3">
        <w:rPr>
          <w:b/>
          <w:sz w:val="28"/>
          <w:szCs w:val="28"/>
        </w:rPr>
        <w:t>году</w:t>
      </w:r>
    </w:p>
    <w:p w:rsidR="00421407" w:rsidRDefault="00421407" w:rsidP="00421407">
      <w:pPr>
        <w:shd w:val="clear" w:color="auto" w:fill="FFFFFF"/>
        <w:jc w:val="center"/>
        <w:rPr>
          <w:b/>
          <w:sz w:val="28"/>
          <w:szCs w:val="28"/>
        </w:rPr>
      </w:pPr>
      <w:r w:rsidRPr="002A62A3">
        <w:rPr>
          <w:b/>
          <w:sz w:val="28"/>
          <w:szCs w:val="28"/>
        </w:rPr>
        <w:t>«Петербургский урок. Работаем по новым стандартам»</w:t>
      </w:r>
      <w:r w:rsidR="00AF48DE">
        <w:rPr>
          <w:b/>
          <w:sz w:val="28"/>
          <w:szCs w:val="28"/>
        </w:rPr>
        <w:t xml:space="preserve"> в Василеостровском районе.</w:t>
      </w:r>
    </w:p>
    <w:p w:rsidR="00084AF7" w:rsidRPr="00AB6C4F" w:rsidRDefault="00084AF7" w:rsidP="00421407">
      <w:pPr>
        <w:shd w:val="clear" w:color="auto" w:fill="FFFFFF"/>
        <w:jc w:val="center"/>
        <w:rPr>
          <w:b/>
          <w:sz w:val="28"/>
          <w:szCs w:val="28"/>
        </w:rPr>
      </w:pPr>
    </w:p>
    <w:p w:rsidR="00EE5055" w:rsidRPr="00EE5055" w:rsidRDefault="00EE5055" w:rsidP="00EE5055">
      <w:pPr>
        <w:pStyle w:val="a4"/>
        <w:jc w:val="center"/>
        <w:rPr>
          <w:b/>
          <w:caps/>
          <w:sz w:val="20"/>
          <w:szCs w:val="20"/>
        </w:rPr>
      </w:pPr>
      <w:r>
        <w:rPr>
          <w:b/>
          <w:bCs/>
          <w:color w:val="252525"/>
          <w:bdr w:val="none" w:sz="0" w:space="0" w:color="auto" w:frame="1"/>
        </w:rPr>
        <w:t>(Из</w:t>
      </w:r>
      <w:r>
        <w:rPr>
          <w:b/>
          <w:bCs/>
          <w:color w:val="252525"/>
          <w:sz w:val="20"/>
          <w:szCs w:val="20"/>
          <w:bdr w:val="none" w:sz="0" w:space="0" w:color="auto" w:frame="1"/>
        </w:rPr>
        <w:t xml:space="preserve"> Положения о проведении Седьмого городского фестиваля уроков учителей общеобразовательных организаций Санкт-Петербурга «Петербургский урок» в 2017/18 учебном году «Петербургский </w:t>
      </w:r>
      <w:r w:rsidR="0022322C">
        <w:rPr>
          <w:b/>
          <w:bCs/>
          <w:color w:val="252525"/>
          <w:sz w:val="20"/>
          <w:szCs w:val="20"/>
          <w:bdr w:val="none" w:sz="0" w:space="0" w:color="auto" w:frame="1"/>
        </w:rPr>
        <w:t>урок. Работаем по стандартам»)</w:t>
      </w:r>
    </w:p>
    <w:p w:rsidR="00EE5055" w:rsidRPr="0098693B" w:rsidRDefault="00EE5055" w:rsidP="00EE5055">
      <w:pPr>
        <w:jc w:val="center"/>
        <w:rPr>
          <w:b/>
          <w:bCs/>
          <w:color w:val="252525"/>
          <w:bdr w:val="none" w:sz="0" w:space="0" w:color="auto" w:frame="1"/>
        </w:rPr>
      </w:pPr>
      <w:r w:rsidRPr="0098693B">
        <w:rPr>
          <w:b/>
          <w:bCs/>
          <w:color w:val="252525"/>
          <w:bdr w:val="none" w:sz="0" w:space="0" w:color="auto" w:frame="1"/>
        </w:rPr>
        <w:t>3. Порядок и сроки проведения Фестиваля</w:t>
      </w:r>
    </w:p>
    <w:p w:rsidR="00EE5055" w:rsidRPr="003521E4" w:rsidRDefault="00EE5055" w:rsidP="00EE5055">
      <w:pPr>
        <w:ind w:firstLine="709"/>
        <w:jc w:val="both"/>
      </w:pPr>
      <w:r w:rsidRPr="003521E4">
        <w:t>3.1. Фестиваль проводится в два этапа:</w:t>
      </w:r>
    </w:p>
    <w:p w:rsidR="00EE5055" w:rsidRDefault="00EE5055" w:rsidP="00EE5055">
      <w:pPr>
        <w:ind w:firstLine="709"/>
        <w:jc w:val="both"/>
      </w:pPr>
      <w:r w:rsidRPr="00D14013">
        <w:rPr>
          <w:color w:val="FF0000"/>
        </w:rPr>
        <w:t>Первый (отборочный) этап: сентябрь 2017 года – 22 ноября 2017 года</w:t>
      </w:r>
      <w:r w:rsidRPr="003521E4">
        <w:t xml:space="preserve">. Первый (отборочный) этап организуется и проводится </w:t>
      </w:r>
      <w:r w:rsidRPr="009A4FDD">
        <w:t>информационно-методическим</w:t>
      </w:r>
      <w:r>
        <w:t>и</w:t>
      </w:r>
      <w:r w:rsidRPr="009A4FDD">
        <w:t xml:space="preserve"> центр</w:t>
      </w:r>
      <w:r>
        <w:t>ами</w:t>
      </w:r>
      <w:r w:rsidRPr="009A4FDD">
        <w:t xml:space="preserve"> (д</w:t>
      </w:r>
      <w:r>
        <w:t>а</w:t>
      </w:r>
      <w:r w:rsidRPr="009A4FDD">
        <w:t>лее – ИМЦ)</w:t>
      </w:r>
      <w:r>
        <w:t xml:space="preserve"> </w:t>
      </w:r>
      <w:r w:rsidRPr="009A4FDD">
        <w:t>район</w:t>
      </w:r>
      <w:r>
        <w:t>ов</w:t>
      </w:r>
      <w:r w:rsidRPr="009A4FDD">
        <w:t xml:space="preserve"> Санкт-Петербурга</w:t>
      </w:r>
      <w:r>
        <w:t xml:space="preserve"> </w:t>
      </w:r>
      <w:r w:rsidRPr="003521E4">
        <w:t xml:space="preserve">в соответствии с </w:t>
      </w:r>
      <w:proofErr w:type="gramStart"/>
      <w:r w:rsidRPr="003521E4">
        <w:t>Положением</w:t>
      </w:r>
      <w:r>
        <w:t>..</w:t>
      </w:r>
      <w:proofErr w:type="gramEnd"/>
    </w:p>
    <w:p w:rsidR="00EE5055" w:rsidRPr="00E34751" w:rsidRDefault="00EE5055" w:rsidP="00EE5055">
      <w:pPr>
        <w:ind w:firstLine="709"/>
        <w:jc w:val="both"/>
      </w:pPr>
      <w:r w:rsidRPr="00E34751">
        <w:t>Общеобразовательными организациями Санкт-Петербурга, находящимися в непосредственном ведении Комитета по образованию (далее – ОО городского подчинения), первый (отборочный) этап проводится самостоятельно в срок до 22 ноября 2017 года.</w:t>
      </w:r>
    </w:p>
    <w:p w:rsidR="00EE5055" w:rsidRPr="00AB6C4F" w:rsidRDefault="00EE5055" w:rsidP="00EE50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013">
        <w:rPr>
          <w:color w:val="FF0000"/>
        </w:rPr>
        <w:t>Второй (городской) этап: 23 ноября 2017 года – март 2018 года</w:t>
      </w:r>
      <w:r w:rsidRPr="003521E4">
        <w:t>.</w:t>
      </w:r>
    </w:p>
    <w:p w:rsidR="00EE5055" w:rsidRPr="00B37AB7" w:rsidRDefault="00EE5055" w:rsidP="00EE5055">
      <w:pPr>
        <w:ind w:firstLine="709"/>
        <w:jc w:val="both"/>
      </w:pPr>
      <w:r w:rsidRPr="00B37AB7">
        <w:t xml:space="preserve">3.4. В Фестивале могут принять участие </w:t>
      </w:r>
      <w:r w:rsidRPr="00267544">
        <w:rPr>
          <w:color w:val="FF0000"/>
        </w:rPr>
        <w:t xml:space="preserve">учителя государственных общеобразовательных организаций </w:t>
      </w:r>
      <w:r w:rsidRPr="00B37AB7">
        <w:t>Санкт-Петербурга. Участие в Фестивале является добровольным. Представляя конкурсную работу для участия в Фестивале, участник Фестиваля соглашается с условиями и требованиями, содержащимися в настоящем Положении.</w:t>
      </w:r>
    </w:p>
    <w:p w:rsidR="00EE5055" w:rsidRPr="00B37AB7" w:rsidRDefault="00EE5055" w:rsidP="00EE5055">
      <w:pPr>
        <w:ind w:firstLine="709"/>
        <w:jc w:val="both"/>
      </w:pPr>
      <w:r w:rsidRPr="00B37AB7">
        <w:t>Желающий принять участие в Фестивале представляет на первый (отборочный) этап конкурсную работу (с приложением методической разработки урока/занятия), соответствующую одной из номинаций (</w:t>
      </w:r>
      <w:proofErr w:type="spellStart"/>
      <w:r w:rsidRPr="00B37AB7">
        <w:t>подноминаций</w:t>
      </w:r>
      <w:proofErr w:type="spellEnd"/>
      <w:r w:rsidRPr="00B37AB7">
        <w:t>) Фестиваля.</w:t>
      </w:r>
    </w:p>
    <w:p w:rsidR="00EE5055" w:rsidRPr="00B37AB7" w:rsidRDefault="00EE5055" w:rsidP="00EE5055">
      <w:pPr>
        <w:ind w:firstLine="709"/>
        <w:jc w:val="both"/>
      </w:pPr>
      <w:r w:rsidRPr="00B37AB7">
        <w:t>Учитель, желающий принять участие в Фестивале, может представить не более одной конкурсной работы. Допускается представление конкурсной работы авторским коллективом (группой учителей) в составе не более 3-х человек, работающих в одной образовательной организации.</w:t>
      </w:r>
      <w:r w:rsidR="00F312C3">
        <w:t xml:space="preserve"> </w:t>
      </w:r>
      <w:r w:rsidRPr="00952A7C">
        <w:t xml:space="preserve">Ответственность за соблюдение авторских прав в отношении представленных </w:t>
      </w:r>
      <w:r w:rsidRPr="00B37AB7">
        <w:t>конкурсных работ</w:t>
      </w:r>
      <w:r w:rsidRPr="00952A7C">
        <w:t xml:space="preserve"> возлагается на участников Фестиваля.</w:t>
      </w:r>
    </w:p>
    <w:p w:rsidR="00EE5055" w:rsidRPr="00952A7C" w:rsidRDefault="00EE5055" w:rsidP="00EE5055">
      <w:pPr>
        <w:ind w:firstLine="709"/>
        <w:jc w:val="both"/>
      </w:pPr>
      <w:r w:rsidRPr="00B37AB7">
        <w:t xml:space="preserve">3.5. </w:t>
      </w:r>
      <w:r w:rsidRPr="00BC7172">
        <w:t xml:space="preserve">Представление </w:t>
      </w:r>
      <w:r>
        <w:t xml:space="preserve">участником </w:t>
      </w:r>
      <w:r w:rsidRPr="00BC7172">
        <w:t xml:space="preserve">на </w:t>
      </w:r>
      <w:r>
        <w:t>Фестиваль</w:t>
      </w:r>
      <w:r w:rsidRPr="00BC7172">
        <w:t xml:space="preserve"> </w:t>
      </w:r>
      <w:r w:rsidRPr="00B37AB7">
        <w:t xml:space="preserve">конкурсной работы (с приложением методической разработки урока/занятия) </w:t>
      </w:r>
      <w:r w:rsidRPr="00BC7172">
        <w:t>рассматривается как согласие автор</w:t>
      </w:r>
      <w:r>
        <w:t xml:space="preserve">а (авторов) </w:t>
      </w:r>
      <w:r w:rsidRPr="00BC7172">
        <w:t>на открытую публикацию</w:t>
      </w:r>
      <w:r>
        <w:t xml:space="preserve"> (в том числе размещение на сайте СПб АППО)</w:t>
      </w:r>
      <w:r w:rsidRPr="00BC7172">
        <w:t xml:space="preserve"> </w:t>
      </w:r>
      <w:r>
        <w:t>методической разработки</w:t>
      </w:r>
      <w:r w:rsidRPr="00BC7172">
        <w:t xml:space="preserve"> </w:t>
      </w:r>
      <w:r>
        <w:t>(</w:t>
      </w:r>
      <w:r w:rsidRPr="00BC7172">
        <w:t>с обязательным указанием авторства</w:t>
      </w:r>
      <w:r>
        <w:t>)</w:t>
      </w:r>
      <w:r w:rsidRPr="00BC7172">
        <w:t>.</w:t>
      </w:r>
      <w:r w:rsidRPr="00B37AB7">
        <w:t xml:space="preserve"> Использование всей или части конкурсной работы (в том числе </w:t>
      </w:r>
      <w:r>
        <w:t>методической разработки)</w:t>
      </w:r>
      <w:r w:rsidRPr="00BC7172">
        <w:t xml:space="preserve"> </w:t>
      </w:r>
      <w:r w:rsidRPr="00B37AB7">
        <w:t>без указания авторства не допускается.</w:t>
      </w:r>
      <w:r w:rsidR="00E268B5">
        <w:t xml:space="preserve"> </w:t>
      </w:r>
      <w:r w:rsidRPr="00B37AB7">
        <w:t xml:space="preserve">Выплата авторских гонораров за публикацию всей или части конкурсной работы (в том числе </w:t>
      </w:r>
      <w:r>
        <w:t xml:space="preserve">методической разработки) </w:t>
      </w:r>
      <w:r w:rsidRPr="00B37AB7">
        <w:t xml:space="preserve">не предусмотрена. </w:t>
      </w:r>
      <w:r>
        <w:t>Конкурсные</w:t>
      </w:r>
      <w:r w:rsidRPr="00B37AB7">
        <w:t xml:space="preserve"> работы (в том числе </w:t>
      </w:r>
      <w:r>
        <w:t>методические разработки)</w:t>
      </w:r>
      <w:r w:rsidRPr="00BC7172">
        <w:t xml:space="preserve"> </w:t>
      </w:r>
      <w:r w:rsidRPr="00952A7C">
        <w:t>не возвращаются</w:t>
      </w:r>
      <w:r>
        <w:t>.</w:t>
      </w:r>
    </w:p>
    <w:p w:rsidR="00DC6FDC" w:rsidRPr="00D14013" w:rsidRDefault="00EE5055" w:rsidP="00DC6FDC">
      <w:pPr>
        <w:ind w:firstLine="709"/>
        <w:jc w:val="both"/>
        <w:rPr>
          <w:color w:val="FF0000"/>
        </w:rPr>
      </w:pPr>
      <w:r>
        <w:t>3</w:t>
      </w:r>
      <w:r w:rsidRPr="00952A7C">
        <w:t>.</w:t>
      </w:r>
      <w:r>
        <w:t>6</w:t>
      </w:r>
      <w:r w:rsidRPr="00952A7C">
        <w:t>.</w:t>
      </w:r>
      <w:r w:rsidRPr="00B37AB7">
        <w:t xml:space="preserve"> </w:t>
      </w:r>
      <w:r w:rsidRPr="00952A7C">
        <w:t>Для участия в</w:t>
      </w:r>
      <w:r>
        <w:t xml:space="preserve"> соответствующем этапе</w:t>
      </w:r>
      <w:r w:rsidRPr="00952A7C">
        <w:t xml:space="preserve"> Фестивал</w:t>
      </w:r>
      <w:r>
        <w:t>я</w:t>
      </w:r>
      <w:r w:rsidRPr="00952A7C">
        <w:t xml:space="preserve"> представляются </w:t>
      </w:r>
      <w:r>
        <w:t xml:space="preserve">конкурсные работы, отвечающие требованиям </w:t>
      </w:r>
      <w:r w:rsidRPr="00E13CAD">
        <w:t>к содержанию и оформлению</w:t>
      </w:r>
      <w:r>
        <w:t xml:space="preserve">, указанным в </w:t>
      </w:r>
      <w:r w:rsidRPr="006A6F5F">
        <w:t>Приложени</w:t>
      </w:r>
      <w:r>
        <w:t>и</w:t>
      </w:r>
      <w:r w:rsidRPr="006A6F5F">
        <w:t xml:space="preserve"> 1</w:t>
      </w:r>
      <w:r>
        <w:t xml:space="preserve"> к Положению.</w:t>
      </w:r>
      <w:r w:rsidR="00DC6FDC">
        <w:t xml:space="preserve"> </w:t>
      </w:r>
      <w:r w:rsidR="00DC6FDC" w:rsidRPr="00D14013">
        <w:rPr>
          <w:color w:val="FF0000"/>
        </w:rPr>
        <w:t>Для участия во втором (городском) этапе Фестиваля вместе с конкурсной работой представляется распечатанная (но не заполненная) форма экспертного заключения, содержащаяся в Приложении 3 к настоящему Положению.</w:t>
      </w:r>
    </w:p>
    <w:p w:rsidR="00DC6FDC" w:rsidRDefault="00DC6FDC" w:rsidP="00DC6FDC">
      <w:pPr>
        <w:ind w:firstLine="709"/>
        <w:jc w:val="both"/>
      </w:pPr>
      <w:r>
        <w:t>3.7.</w:t>
      </w:r>
      <w:r w:rsidRPr="00400943">
        <w:t xml:space="preserve"> </w:t>
      </w:r>
      <w:r>
        <w:t xml:space="preserve">Для участия в </w:t>
      </w:r>
      <w:r w:rsidRPr="00B37AB7">
        <w:t>первом (отборочном) этапе Фестиваля к</w:t>
      </w:r>
      <w:r>
        <w:t>онкурсные работы представляются в сроки, установленные</w:t>
      </w:r>
      <w:r w:rsidRPr="00B37AB7">
        <w:t xml:space="preserve"> организатором этапа </w:t>
      </w:r>
      <w:r w:rsidRPr="002F1F1F">
        <w:t>–</w:t>
      </w:r>
      <w:r w:rsidRPr="00B37AB7">
        <w:t xml:space="preserve"> </w:t>
      </w:r>
      <w:r w:rsidRPr="009A4FDD">
        <w:t>ИМЦ</w:t>
      </w:r>
      <w:r w:rsidRPr="00E13CAD">
        <w:t xml:space="preserve"> </w:t>
      </w:r>
      <w:r w:rsidRPr="009A4FDD">
        <w:t>соответствующего района Санкт-Петербурга</w:t>
      </w:r>
      <w:r>
        <w:t>.</w:t>
      </w:r>
    </w:p>
    <w:p w:rsidR="009773FF" w:rsidRDefault="009773FF" w:rsidP="009773FF">
      <w:pPr>
        <w:ind w:firstLine="709"/>
        <w:jc w:val="both"/>
        <w:rPr>
          <w:color w:val="FF0000"/>
        </w:rPr>
      </w:pPr>
      <w:r w:rsidRPr="00B37AB7">
        <w:lastRenderedPageBreak/>
        <w:t xml:space="preserve">3.8. По результатам первого (отборочного) этапа Фестиваля </w:t>
      </w:r>
      <w:r>
        <w:t xml:space="preserve">ИМЦ, представляет лучшие конкурсные работы для участия во </w:t>
      </w:r>
      <w:r w:rsidRPr="00B37AB7">
        <w:t>втором (городском) этапе</w:t>
      </w:r>
      <w:r w:rsidRPr="000E23E6">
        <w:t xml:space="preserve"> </w:t>
      </w:r>
      <w:r>
        <w:t>Фестиваля.</w:t>
      </w:r>
      <w:r>
        <w:t xml:space="preserve"> </w:t>
      </w:r>
      <w:r w:rsidRPr="00D14013">
        <w:rPr>
          <w:color w:val="FF0000"/>
        </w:rPr>
        <w:t xml:space="preserve">Для участия во втором (городском) этапе Фестиваля ИМЦ может представить не более 10 (десяти) конкурсных работ (суммарно по всем номинациям и </w:t>
      </w:r>
      <w:proofErr w:type="spellStart"/>
      <w:r w:rsidRPr="00D14013">
        <w:rPr>
          <w:color w:val="FF0000"/>
        </w:rPr>
        <w:t>подноминациям</w:t>
      </w:r>
      <w:proofErr w:type="spellEnd"/>
      <w:r w:rsidRPr="00D14013">
        <w:rPr>
          <w:color w:val="FF0000"/>
        </w:rPr>
        <w:t>).</w:t>
      </w:r>
    </w:p>
    <w:p w:rsidR="008F167F" w:rsidRDefault="008F167F" w:rsidP="008F167F">
      <w:pPr>
        <w:ind w:firstLine="709"/>
        <w:jc w:val="both"/>
        <w:rPr>
          <w:color w:val="FF0000"/>
        </w:rPr>
      </w:pPr>
      <w:r>
        <w:t>3</w:t>
      </w:r>
      <w:r w:rsidRPr="00952A7C">
        <w:t>.</w:t>
      </w:r>
      <w:r>
        <w:t>10</w:t>
      </w:r>
      <w:r w:rsidRPr="00952A7C">
        <w:t>. В Фестивале</w:t>
      </w:r>
      <w:r>
        <w:t xml:space="preserve"> (на любом из его этапов)</w:t>
      </w:r>
      <w:r w:rsidRPr="00952A7C">
        <w:t xml:space="preserve"> могут </w:t>
      </w:r>
      <w:r>
        <w:t xml:space="preserve">принять </w:t>
      </w:r>
      <w:r w:rsidRPr="00952A7C">
        <w:t>участ</w:t>
      </w:r>
      <w:r>
        <w:t xml:space="preserve">ие </w:t>
      </w:r>
      <w:r w:rsidRPr="00952A7C">
        <w:t>только</w:t>
      </w:r>
      <w:r>
        <w:t xml:space="preserve"> конкурсные работы, содержащие </w:t>
      </w:r>
      <w:r w:rsidRPr="00952A7C">
        <w:t>методически</w:t>
      </w:r>
      <w:r>
        <w:t>е</w:t>
      </w:r>
      <w:r w:rsidRPr="00952A7C">
        <w:t xml:space="preserve"> разработк</w:t>
      </w:r>
      <w:r>
        <w:t>и</w:t>
      </w:r>
      <w:r w:rsidRPr="00952A7C">
        <w:t xml:space="preserve"> уроков/занятий</w:t>
      </w:r>
      <w:r>
        <w:t>,</w:t>
      </w:r>
      <w:r w:rsidRPr="00952A7C">
        <w:t xml:space="preserve"> </w:t>
      </w:r>
      <w:r w:rsidRPr="00B2092E">
        <w:rPr>
          <w:color w:val="FF0000"/>
        </w:rPr>
        <w:t>не публиковавшиеся ранее (в том числе в электронных СМИ).</w:t>
      </w:r>
    </w:p>
    <w:p w:rsidR="00BB2516" w:rsidRPr="00EE2739" w:rsidRDefault="00BB2516" w:rsidP="00BB2516">
      <w:pPr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t>4</w:t>
      </w:r>
      <w:r w:rsidRPr="00EE2739">
        <w:rPr>
          <w:b/>
          <w:bCs/>
          <w:color w:val="252525"/>
          <w:bdr w:val="none" w:sz="0" w:space="0" w:color="auto" w:frame="1"/>
        </w:rPr>
        <w:t>. Номинации Фестиваля</w:t>
      </w:r>
    </w:p>
    <w:p w:rsidR="00BB2516" w:rsidRDefault="00BB2516" w:rsidP="00BB2516">
      <w:pPr>
        <w:ind w:firstLine="709"/>
        <w:jc w:val="both"/>
      </w:pPr>
      <w:r>
        <w:t xml:space="preserve">4.1. Фестиваль </w:t>
      </w:r>
      <w:r w:rsidRPr="00952A7C">
        <w:t>проводится по</w:t>
      </w:r>
      <w:r>
        <w:t xml:space="preserve"> следующим</w:t>
      </w:r>
      <w:r w:rsidRPr="00952A7C">
        <w:t xml:space="preserve"> </w:t>
      </w:r>
      <w:r>
        <w:t xml:space="preserve">двум </w:t>
      </w:r>
      <w:r w:rsidRPr="00952A7C">
        <w:t>номинациям:</w:t>
      </w:r>
    </w:p>
    <w:p w:rsidR="00BB2516" w:rsidRPr="00D14013" w:rsidRDefault="00BB2516" w:rsidP="00BB2516">
      <w:pPr>
        <w:ind w:firstLine="709"/>
        <w:jc w:val="both"/>
        <w:rPr>
          <w:color w:val="FF0000"/>
        </w:rPr>
      </w:pPr>
      <w:r w:rsidRPr="00D14013">
        <w:rPr>
          <w:color w:val="FF0000"/>
        </w:rPr>
        <w:t>4.1.1. Номинация 1 – «Лучший урок в 5-9-х классах»:</w:t>
      </w:r>
    </w:p>
    <w:p w:rsidR="00BB2516" w:rsidRDefault="00BB2516" w:rsidP="00BB2516">
      <w:pPr>
        <w:ind w:firstLine="709"/>
        <w:jc w:val="both"/>
      </w:pPr>
      <w:proofErr w:type="spellStart"/>
      <w:r>
        <w:t>Подноминации</w:t>
      </w:r>
      <w:proofErr w:type="spellEnd"/>
      <w:r>
        <w:t>:</w:t>
      </w:r>
    </w:p>
    <w:p w:rsidR="00BB2516" w:rsidRDefault="00BB2516" w:rsidP="00BB2516">
      <w:pPr>
        <w:ind w:firstLine="709"/>
        <w:jc w:val="both"/>
      </w:pPr>
      <w:r w:rsidRPr="00952A7C">
        <w:t xml:space="preserve">«Лучший урок </w:t>
      </w:r>
      <w:r>
        <w:t>в предметной области «Филология» (русский язык, литература);</w:t>
      </w:r>
    </w:p>
    <w:p w:rsidR="00BB2516" w:rsidRDefault="00BB2516" w:rsidP="00BB2516">
      <w:pPr>
        <w:ind w:firstLine="709"/>
        <w:jc w:val="both"/>
      </w:pPr>
      <w:r>
        <w:t xml:space="preserve">«Лучший урок </w:t>
      </w:r>
      <w:r w:rsidRPr="00DF3531">
        <w:t>в предметной области «Филология</w:t>
      </w:r>
      <w:r>
        <w:t>» (иностранный язык</w:t>
      </w:r>
      <w:r w:rsidRPr="00952A7C">
        <w:t>)</w:t>
      </w:r>
      <w:r>
        <w:t>;</w:t>
      </w:r>
    </w:p>
    <w:p w:rsidR="00BB2516" w:rsidRPr="00952A7C" w:rsidRDefault="00BB2516" w:rsidP="00BB2516">
      <w:pPr>
        <w:ind w:firstLine="709"/>
        <w:jc w:val="both"/>
      </w:pPr>
      <w:r>
        <w:t>«Лучший урок предметной области «Искусство» (музыка, изобразительное искусство);</w:t>
      </w:r>
    </w:p>
    <w:p w:rsidR="00BB2516" w:rsidRPr="00474881" w:rsidRDefault="00BB2516" w:rsidP="00BB2516">
      <w:pPr>
        <w:ind w:firstLine="709"/>
        <w:jc w:val="both"/>
      </w:pPr>
      <w:r w:rsidRPr="00952A7C">
        <w:t>«Лучший урок</w:t>
      </w:r>
      <w:r w:rsidRPr="00474881">
        <w:t xml:space="preserve"> в предметной области «Математика и информатика» (математика (алгебра, геометрия, информатика и ИКТ)</w:t>
      </w:r>
      <w:r>
        <w:t>;</w:t>
      </w:r>
    </w:p>
    <w:p w:rsidR="00BB2516" w:rsidRPr="00474881" w:rsidRDefault="00BB2516" w:rsidP="00BB2516">
      <w:pPr>
        <w:ind w:firstLine="709"/>
        <w:jc w:val="both"/>
      </w:pPr>
      <w:r w:rsidRPr="00952A7C">
        <w:t xml:space="preserve">«Лучший урок </w:t>
      </w:r>
      <w:r>
        <w:t>в предметной области «Естественнонаучные предметы</w:t>
      </w:r>
      <w:r w:rsidRPr="00952A7C">
        <w:t xml:space="preserve">» </w:t>
      </w:r>
      <w:r w:rsidRPr="00474881">
        <w:t>(астрономия, биология, естествознание, физика, химия)</w:t>
      </w:r>
      <w:r>
        <w:t>;</w:t>
      </w:r>
    </w:p>
    <w:p w:rsidR="00BB2516" w:rsidRDefault="00BB2516" w:rsidP="00BB2516">
      <w:pPr>
        <w:ind w:firstLine="709"/>
        <w:jc w:val="both"/>
      </w:pPr>
      <w:r>
        <w:t xml:space="preserve">«Лучший урок </w:t>
      </w:r>
      <w:r w:rsidRPr="00474881">
        <w:t>в предметной области «Общественно-научные предметы» (история, истор</w:t>
      </w:r>
      <w:r>
        <w:t>ия и культура Санкт-Петербурга,</w:t>
      </w:r>
      <w:r w:rsidRPr="00474881">
        <w:t xml:space="preserve"> обществознание, география)</w:t>
      </w:r>
      <w:r>
        <w:t>;</w:t>
      </w:r>
    </w:p>
    <w:p w:rsidR="00BB2516" w:rsidRDefault="00BB2516" w:rsidP="00BB2516">
      <w:pPr>
        <w:ind w:firstLine="709"/>
        <w:jc w:val="both"/>
      </w:pPr>
      <w:r w:rsidRPr="00952A7C">
        <w:t>«Лучши</w:t>
      </w:r>
      <w:r>
        <w:t>й</w:t>
      </w:r>
      <w:r w:rsidRPr="00952A7C">
        <w:t xml:space="preserve"> урок </w:t>
      </w:r>
      <w:r>
        <w:t>в предметных областях «Т</w:t>
      </w:r>
      <w:r w:rsidRPr="00952A7C">
        <w:t>ехнологи</w:t>
      </w:r>
      <w:r>
        <w:t>я</w:t>
      </w:r>
      <w:r w:rsidRPr="00952A7C">
        <w:t>, физическ</w:t>
      </w:r>
      <w:r>
        <w:t>ая</w:t>
      </w:r>
      <w:r w:rsidRPr="00952A7C">
        <w:t xml:space="preserve"> культур</w:t>
      </w:r>
      <w:r>
        <w:t>а,</w:t>
      </w:r>
      <w:r w:rsidRPr="00952A7C">
        <w:t xml:space="preserve"> основ</w:t>
      </w:r>
      <w:r>
        <w:t>ы</w:t>
      </w:r>
      <w:r w:rsidRPr="00952A7C">
        <w:t xml:space="preserve"> безопасности жизнедеятельности»</w:t>
      </w:r>
      <w:r>
        <w:t>;</w:t>
      </w:r>
    </w:p>
    <w:p w:rsidR="00BB2516" w:rsidRDefault="00BB2516" w:rsidP="00BB2516">
      <w:pPr>
        <w:ind w:firstLine="709"/>
        <w:jc w:val="both"/>
      </w:pPr>
      <w:r>
        <w:t>«Лучший урок по направлению «Основы духовно-нравственной культуры народов России».</w:t>
      </w:r>
    </w:p>
    <w:p w:rsidR="00BB2516" w:rsidRPr="00D14013" w:rsidRDefault="00BB2516" w:rsidP="00BB2516">
      <w:pPr>
        <w:ind w:firstLine="709"/>
        <w:jc w:val="both"/>
        <w:rPr>
          <w:color w:val="FF0000"/>
        </w:rPr>
      </w:pPr>
      <w:r w:rsidRPr="00D14013">
        <w:rPr>
          <w:color w:val="FF0000"/>
        </w:rPr>
        <w:t>4.1.2. Номинация 2 – «Лучшее внеурочное занятие в 1-9 х классах» (из программы внеурочной деятельности образовательной организации).</w:t>
      </w:r>
    </w:p>
    <w:p w:rsidR="00361C24" w:rsidRPr="00361C24" w:rsidRDefault="00361C24" w:rsidP="00361C24">
      <w:pPr>
        <w:pStyle w:val="a3"/>
        <w:jc w:val="center"/>
        <w:rPr>
          <w:b/>
          <w:sz w:val="28"/>
          <w:szCs w:val="28"/>
        </w:rPr>
      </w:pPr>
      <w:r w:rsidRPr="00361C24">
        <w:rPr>
          <w:b/>
          <w:sz w:val="28"/>
          <w:szCs w:val="28"/>
        </w:rPr>
        <w:t>Порядок проведения отборочного этапа седьмого городского фестиваля уроков учителей общеобразовательных организаций Санкт-Петербурга</w:t>
      </w:r>
      <w:r w:rsidRPr="00361C24">
        <w:rPr>
          <w:b/>
          <w:sz w:val="28"/>
          <w:szCs w:val="28"/>
        </w:rPr>
        <w:t xml:space="preserve"> </w:t>
      </w:r>
      <w:r w:rsidRPr="00361C24">
        <w:rPr>
          <w:b/>
          <w:sz w:val="28"/>
          <w:szCs w:val="28"/>
        </w:rPr>
        <w:t>«Петербургский урок» в 2017/18 учебном году</w:t>
      </w:r>
    </w:p>
    <w:p w:rsidR="00BB2516" w:rsidRPr="00361C24" w:rsidRDefault="00361C24" w:rsidP="00361C24">
      <w:pPr>
        <w:ind w:firstLine="709"/>
        <w:jc w:val="center"/>
        <w:rPr>
          <w:b/>
          <w:color w:val="FF0000"/>
        </w:rPr>
      </w:pPr>
      <w:r w:rsidRPr="00361C24">
        <w:rPr>
          <w:b/>
          <w:sz w:val="28"/>
          <w:szCs w:val="28"/>
        </w:rPr>
        <w:t>в Василеостровском районе</w:t>
      </w:r>
    </w:p>
    <w:p w:rsidR="008F167F" w:rsidRPr="00361C24" w:rsidRDefault="008F167F" w:rsidP="00361C24">
      <w:pPr>
        <w:ind w:firstLine="709"/>
        <w:jc w:val="center"/>
        <w:rPr>
          <w:b/>
          <w:color w:val="FF0000"/>
        </w:rPr>
      </w:pPr>
    </w:p>
    <w:p w:rsidR="008F167F" w:rsidRDefault="008F167F" w:rsidP="009773FF">
      <w:pPr>
        <w:ind w:firstLine="709"/>
        <w:jc w:val="both"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2835"/>
        <w:gridCol w:w="2267"/>
      </w:tblGrid>
      <w:tr w:rsidR="00FA2DC5" w:rsidRPr="00FA2DC5" w:rsidTr="00572650">
        <w:tc>
          <w:tcPr>
            <w:tcW w:w="2972" w:type="dxa"/>
          </w:tcPr>
          <w:p w:rsidR="00572650" w:rsidRPr="00FA2DC5" w:rsidRDefault="00572650" w:rsidP="00492671">
            <w:pPr>
              <w:jc w:val="center"/>
            </w:pPr>
            <w:r w:rsidRPr="00FA2DC5">
              <w:t>Сроки проведения</w:t>
            </w:r>
          </w:p>
          <w:p w:rsidR="00572650" w:rsidRPr="00FA2DC5" w:rsidRDefault="00572650" w:rsidP="009773FF">
            <w:pPr>
              <w:jc w:val="both"/>
            </w:pPr>
          </w:p>
        </w:tc>
        <w:tc>
          <w:tcPr>
            <w:tcW w:w="5954" w:type="dxa"/>
          </w:tcPr>
          <w:p w:rsidR="00572650" w:rsidRPr="00FA2DC5" w:rsidRDefault="00572650" w:rsidP="009773FF">
            <w:pPr>
              <w:jc w:val="both"/>
            </w:pPr>
            <w:r w:rsidRPr="00FA2DC5">
              <w:t>Мероприятие</w:t>
            </w:r>
          </w:p>
        </w:tc>
        <w:tc>
          <w:tcPr>
            <w:tcW w:w="2835" w:type="dxa"/>
          </w:tcPr>
          <w:p w:rsidR="00572650" w:rsidRPr="00FA2DC5" w:rsidRDefault="00572650" w:rsidP="009773FF">
            <w:pPr>
              <w:jc w:val="both"/>
            </w:pPr>
            <w:r w:rsidRPr="00FA2DC5">
              <w:t>Место проведения</w:t>
            </w:r>
          </w:p>
        </w:tc>
        <w:tc>
          <w:tcPr>
            <w:tcW w:w="2267" w:type="dxa"/>
          </w:tcPr>
          <w:p w:rsidR="00572650" w:rsidRPr="00FA2DC5" w:rsidRDefault="00572650" w:rsidP="009773FF">
            <w:pPr>
              <w:jc w:val="both"/>
            </w:pPr>
            <w:r w:rsidRPr="00FA2DC5">
              <w:t>Ответственный</w:t>
            </w:r>
          </w:p>
        </w:tc>
      </w:tr>
      <w:tr w:rsidR="00FA2DC5" w:rsidRPr="00FA2DC5" w:rsidTr="00572650">
        <w:tc>
          <w:tcPr>
            <w:tcW w:w="2972" w:type="dxa"/>
          </w:tcPr>
          <w:p w:rsidR="00572650" w:rsidRPr="00FA2DC5" w:rsidRDefault="00572650" w:rsidP="009773FF">
            <w:pPr>
              <w:jc w:val="both"/>
            </w:pPr>
            <w:r w:rsidRPr="00FA2DC5">
              <w:t>09.10.17 – 31.10.17</w:t>
            </w:r>
          </w:p>
        </w:tc>
        <w:tc>
          <w:tcPr>
            <w:tcW w:w="5954" w:type="dxa"/>
          </w:tcPr>
          <w:p w:rsidR="00572650" w:rsidRPr="00FA2DC5" w:rsidRDefault="00572650" w:rsidP="009773FF">
            <w:pPr>
              <w:jc w:val="both"/>
            </w:pPr>
            <w:r w:rsidRPr="00FA2DC5">
              <w:t>Прием электронных версий конкурсных работ от участников</w:t>
            </w:r>
          </w:p>
        </w:tc>
        <w:tc>
          <w:tcPr>
            <w:tcW w:w="2835" w:type="dxa"/>
          </w:tcPr>
          <w:p w:rsidR="00FA2DC5" w:rsidRDefault="00572650" w:rsidP="00FA2DC5">
            <w:r w:rsidRPr="00FA2DC5">
              <w:t>ИМЦ Эл. адрес:</w:t>
            </w:r>
          </w:p>
          <w:p w:rsidR="00572650" w:rsidRPr="00FA2DC5" w:rsidRDefault="00572650" w:rsidP="00FA2DC5">
            <w:proofErr w:type="spellStart"/>
            <w:r w:rsidRPr="00FA2DC5">
              <w:rPr>
                <w:lang w:val="en-US"/>
              </w:rPr>
              <w:t>lon</w:t>
            </w:r>
            <w:proofErr w:type="spellEnd"/>
            <w:r w:rsidRPr="00FA2DC5">
              <w:t>50-</w:t>
            </w:r>
            <w:r w:rsidRPr="00FA2DC5">
              <w:rPr>
                <w:lang w:val="en-US"/>
              </w:rPr>
              <w:t>vas</w:t>
            </w:r>
            <w:r w:rsidRPr="00FA2DC5">
              <w:t>@</w:t>
            </w:r>
            <w:proofErr w:type="spellStart"/>
            <w:r w:rsidRPr="00FA2DC5">
              <w:rPr>
                <w:lang w:val="en-US"/>
              </w:rPr>
              <w:t>ayndex</w:t>
            </w:r>
            <w:proofErr w:type="spellEnd"/>
            <w:r w:rsidRPr="00FA2DC5">
              <w:t>.</w:t>
            </w:r>
            <w:proofErr w:type="spellStart"/>
            <w:r w:rsidRPr="00FA2DC5">
              <w:rPr>
                <w:lang w:val="en-US"/>
              </w:rPr>
              <w:t>ru</w:t>
            </w:r>
            <w:proofErr w:type="spellEnd"/>
          </w:p>
        </w:tc>
        <w:tc>
          <w:tcPr>
            <w:tcW w:w="2267" w:type="dxa"/>
          </w:tcPr>
          <w:p w:rsidR="00572650" w:rsidRPr="00FA2DC5" w:rsidRDefault="00572650" w:rsidP="009773FF">
            <w:pPr>
              <w:jc w:val="both"/>
            </w:pPr>
            <w:r w:rsidRPr="00FA2DC5">
              <w:t>Л. О. Воробьева</w:t>
            </w:r>
          </w:p>
        </w:tc>
      </w:tr>
      <w:tr w:rsidR="00FA2DC5" w:rsidRPr="00FA2DC5" w:rsidTr="00572650">
        <w:tc>
          <w:tcPr>
            <w:tcW w:w="2972" w:type="dxa"/>
          </w:tcPr>
          <w:p w:rsidR="00572650" w:rsidRPr="00FA2DC5" w:rsidRDefault="00572650" w:rsidP="009773FF">
            <w:pPr>
              <w:jc w:val="both"/>
            </w:pPr>
            <w:r w:rsidRPr="00FA2DC5">
              <w:t>01.11.17 – 10.11.17</w:t>
            </w:r>
          </w:p>
        </w:tc>
        <w:tc>
          <w:tcPr>
            <w:tcW w:w="5954" w:type="dxa"/>
          </w:tcPr>
          <w:p w:rsidR="00572650" w:rsidRPr="00FA2DC5" w:rsidRDefault="00572650" w:rsidP="009773FF">
            <w:pPr>
              <w:jc w:val="both"/>
            </w:pPr>
            <w:r w:rsidRPr="00FA2DC5">
              <w:t>Анализ представленных конкурсных работ</w:t>
            </w:r>
          </w:p>
        </w:tc>
        <w:tc>
          <w:tcPr>
            <w:tcW w:w="2835" w:type="dxa"/>
          </w:tcPr>
          <w:p w:rsidR="00572650" w:rsidRPr="00FA2DC5" w:rsidRDefault="00572650" w:rsidP="009773FF">
            <w:pPr>
              <w:jc w:val="both"/>
            </w:pPr>
            <w:r w:rsidRPr="00FA2DC5">
              <w:t>ИМЦ</w:t>
            </w:r>
          </w:p>
        </w:tc>
        <w:tc>
          <w:tcPr>
            <w:tcW w:w="2267" w:type="dxa"/>
          </w:tcPr>
          <w:p w:rsidR="00572650" w:rsidRPr="00FA2DC5" w:rsidRDefault="00572650" w:rsidP="009773FF">
            <w:pPr>
              <w:jc w:val="both"/>
            </w:pPr>
            <w:r w:rsidRPr="00FA2DC5">
              <w:t>Оргкомитет</w:t>
            </w:r>
          </w:p>
        </w:tc>
      </w:tr>
      <w:tr w:rsidR="00FA2DC5" w:rsidRPr="00FA2DC5" w:rsidTr="00572650">
        <w:tc>
          <w:tcPr>
            <w:tcW w:w="2972" w:type="dxa"/>
          </w:tcPr>
          <w:p w:rsidR="00572650" w:rsidRPr="00FA2DC5" w:rsidRDefault="00572650" w:rsidP="009773FF">
            <w:pPr>
              <w:jc w:val="both"/>
            </w:pPr>
            <w:r w:rsidRPr="00FA2DC5">
              <w:t>10.11. 17 – 17.11.17</w:t>
            </w:r>
          </w:p>
        </w:tc>
        <w:tc>
          <w:tcPr>
            <w:tcW w:w="5954" w:type="dxa"/>
          </w:tcPr>
          <w:p w:rsidR="00572650" w:rsidRPr="00FA2DC5" w:rsidRDefault="00572650" w:rsidP="009773FF">
            <w:pPr>
              <w:jc w:val="both"/>
            </w:pPr>
            <w:r w:rsidRPr="00FA2DC5">
              <w:t>Техническая экспертиза</w:t>
            </w:r>
            <w:r w:rsidR="00AE45AA" w:rsidRPr="00FA2DC5">
              <w:t xml:space="preserve"> </w:t>
            </w:r>
            <w:r w:rsidR="00AE45AA" w:rsidRPr="00FA2DC5">
              <w:t>конкурсных работ</w:t>
            </w:r>
          </w:p>
        </w:tc>
        <w:tc>
          <w:tcPr>
            <w:tcW w:w="2835" w:type="dxa"/>
          </w:tcPr>
          <w:p w:rsidR="00572650" w:rsidRPr="00FA2DC5" w:rsidRDefault="00572650" w:rsidP="009773FF">
            <w:pPr>
              <w:jc w:val="both"/>
            </w:pPr>
            <w:r w:rsidRPr="00FA2DC5">
              <w:t>ИМЦ</w:t>
            </w:r>
          </w:p>
        </w:tc>
        <w:tc>
          <w:tcPr>
            <w:tcW w:w="2267" w:type="dxa"/>
          </w:tcPr>
          <w:p w:rsidR="00572650" w:rsidRPr="00FA2DC5" w:rsidRDefault="00572650" w:rsidP="009773FF">
            <w:pPr>
              <w:jc w:val="both"/>
            </w:pPr>
            <w:r w:rsidRPr="00FA2DC5">
              <w:t>Л. О. Воробьева</w:t>
            </w:r>
          </w:p>
        </w:tc>
      </w:tr>
      <w:tr w:rsidR="00FA2DC5" w:rsidRPr="00FA2DC5" w:rsidTr="00572650">
        <w:tc>
          <w:tcPr>
            <w:tcW w:w="2972" w:type="dxa"/>
          </w:tcPr>
          <w:p w:rsidR="00572650" w:rsidRPr="00FA2DC5" w:rsidRDefault="00AE45AA" w:rsidP="009773FF">
            <w:pPr>
              <w:jc w:val="both"/>
            </w:pPr>
            <w:r w:rsidRPr="00FA2DC5">
              <w:t>23.11.17-24.11.17</w:t>
            </w:r>
          </w:p>
        </w:tc>
        <w:tc>
          <w:tcPr>
            <w:tcW w:w="5954" w:type="dxa"/>
          </w:tcPr>
          <w:p w:rsidR="00572650" w:rsidRPr="00FA2DC5" w:rsidRDefault="00AE45AA" w:rsidP="00AE45AA">
            <w:pPr>
              <w:jc w:val="both"/>
            </w:pPr>
            <w:r w:rsidRPr="00FA2DC5">
              <w:t xml:space="preserve">Представление конкурсных работ (представителем </w:t>
            </w:r>
            <w:proofErr w:type="gramStart"/>
            <w:r w:rsidRPr="00FA2DC5">
              <w:t>ИМЦ)  в</w:t>
            </w:r>
            <w:proofErr w:type="gramEnd"/>
            <w:r w:rsidRPr="00FA2DC5">
              <w:t xml:space="preserve"> городской оргкомитет</w:t>
            </w:r>
          </w:p>
        </w:tc>
        <w:tc>
          <w:tcPr>
            <w:tcW w:w="2835" w:type="dxa"/>
          </w:tcPr>
          <w:p w:rsidR="00572650" w:rsidRPr="00FA2DC5" w:rsidRDefault="00AE45AA" w:rsidP="009773FF">
            <w:pPr>
              <w:jc w:val="both"/>
            </w:pPr>
            <w:proofErr w:type="spellStart"/>
            <w:r w:rsidRPr="00FA2DC5">
              <w:t>СПбАППО</w:t>
            </w:r>
            <w:proofErr w:type="spellEnd"/>
          </w:p>
        </w:tc>
        <w:tc>
          <w:tcPr>
            <w:tcW w:w="2267" w:type="dxa"/>
          </w:tcPr>
          <w:p w:rsidR="00572650" w:rsidRPr="00FA2DC5" w:rsidRDefault="00AE45AA" w:rsidP="009773FF">
            <w:pPr>
              <w:jc w:val="both"/>
            </w:pPr>
            <w:r w:rsidRPr="00FA2DC5">
              <w:t>Л. О. Во</w:t>
            </w:r>
            <w:bookmarkStart w:id="0" w:name="_GoBack"/>
            <w:bookmarkEnd w:id="0"/>
            <w:r w:rsidRPr="00FA2DC5">
              <w:t>робьева</w:t>
            </w:r>
          </w:p>
        </w:tc>
      </w:tr>
    </w:tbl>
    <w:p w:rsidR="00361C24" w:rsidRPr="00D14013" w:rsidRDefault="00361C24" w:rsidP="009773FF">
      <w:pPr>
        <w:ind w:firstLine="709"/>
        <w:jc w:val="both"/>
        <w:rPr>
          <w:color w:val="FF0000"/>
        </w:rPr>
      </w:pPr>
    </w:p>
    <w:p w:rsidR="009773FF" w:rsidRDefault="009773FF" w:rsidP="00DC6FDC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E268B5" w:rsidRDefault="00E268B5" w:rsidP="00EE5055">
      <w:pPr>
        <w:ind w:firstLine="709"/>
        <w:jc w:val="both"/>
      </w:pPr>
    </w:p>
    <w:p w:rsidR="00F312C3" w:rsidRDefault="00F312C3" w:rsidP="00EE5055">
      <w:pPr>
        <w:ind w:firstLine="709"/>
        <w:jc w:val="both"/>
      </w:pPr>
    </w:p>
    <w:p w:rsidR="00F312C3" w:rsidRDefault="00F312C3" w:rsidP="00EE5055">
      <w:pPr>
        <w:ind w:firstLine="709"/>
        <w:jc w:val="both"/>
      </w:pPr>
    </w:p>
    <w:p w:rsidR="00AC42D9" w:rsidRDefault="00AC42D9"/>
    <w:sectPr w:rsidR="00AC42D9" w:rsidSect="001D74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D1"/>
    <w:rsid w:val="00084AF7"/>
    <w:rsid w:val="001D74DB"/>
    <w:rsid w:val="0022322C"/>
    <w:rsid w:val="00267544"/>
    <w:rsid w:val="00361C24"/>
    <w:rsid w:val="00421407"/>
    <w:rsid w:val="00492671"/>
    <w:rsid w:val="00572650"/>
    <w:rsid w:val="008F167F"/>
    <w:rsid w:val="009773FF"/>
    <w:rsid w:val="00AC42D9"/>
    <w:rsid w:val="00AE45AA"/>
    <w:rsid w:val="00AF48DE"/>
    <w:rsid w:val="00B2092E"/>
    <w:rsid w:val="00BB2516"/>
    <w:rsid w:val="00D65DD1"/>
    <w:rsid w:val="00DC6FDC"/>
    <w:rsid w:val="00E268B5"/>
    <w:rsid w:val="00E32053"/>
    <w:rsid w:val="00EE5055"/>
    <w:rsid w:val="00F312C3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CDEE-6ECF-4F5B-9977-327304BD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EE5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1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VorobievaLO</dc:creator>
  <cp:keywords/>
  <dc:description/>
  <cp:lastModifiedBy>VorobievaLO</cp:lastModifiedBy>
  <cp:revision>18</cp:revision>
  <dcterms:created xsi:type="dcterms:W3CDTF">2017-10-05T13:17:00Z</dcterms:created>
  <dcterms:modified xsi:type="dcterms:W3CDTF">2017-10-05T13:58:00Z</dcterms:modified>
</cp:coreProperties>
</file>